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374"/>
        <w:gridCol w:w="4914"/>
      </w:tblGrid>
      <w:tr w:rsidR="00DA1E70" w:rsidRPr="009B3A44" w:rsidTr="003C71EB">
        <w:tc>
          <w:tcPr>
            <w:tcW w:w="4644" w:type="dxa"/>
          </w:tcPr>
          <w:p w:rsidR="00DA1E70" w:rsidRPr="009958C6" w:rsidRDefault="00DA1E70" w:rsidP="003C71EB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eastAsia="ru-RU"/>
              </w:rPr>
            </w:pPr>
            <w:bookmarkStart w:id="0" w:name="sub_12"/>
          </w:p>
        </w:tc>
        <w:tc>
          <w:tcPr>
            <w:tcW w:w="5103" w:type="dxa"/>
          </w:tcPr>
          <w:p w:rsidR="00DA1E70" w:rsidRPr="006D1553" w:rsidRDefault="00DA1E70" w:rsidP="00A9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</w:t>
            </w:r>
            <w:r w:rsidR="00544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71</w:t>
            </w:r>
          </w:p>
          <w:p w:rsidR="00DA1E70" w:rsidRPr="009B3A44" w:rsidRDefault="00DA1E70" w:rsidP="00A9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</w:t>
            </w:r>
            <w:r w:rsidRPr="00DA1E70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2026</w:t>
            </w:r>
            <w:r w:rsidRPr="006D15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DA1E70" w:rsidRDefault="00DA1E70" w:rsidP="00E63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1C84" w:rsidRDefault="00CE47F9" w:rsidP="00E63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3352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D1232B" w:rsidRPr="00E63352" w:rsidRDefault="00D1232B" w:rsidP="00E63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27C7" w:rsidRPr="00D1232B" w:rsidRDefault="00083807" w:rsidP="000838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sub_121"/>
      <w:bookmarkEnd w:id="0"/>
      <w:proofErr w:type="gramStart"/>
      <w:r w:rsidRPr="00083807">
        <w:rPr>
          <w:rFonts w:ascii="Times New Roman" w:hAnsi="Times New Roman" w:cs="Times New Roman"/>
          <w:sz w:val="26"/>
          <w:szCs w:val="26"/>
        </w:rPr>
        <w:t xml:space="preserve">определения общего объема субвенций, предоставляемых бюджетам муниципальных и городских округов для осуществления государственных полномочий Чувашской Республики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 </w:t>
      </w:r>
      <w:r w:rsidR="001A26D0" w:rsidRPr="001A26D0">
        <w:rPr>
          <w:rFonts w:ascii="Times New Roman" w:hAnsi="Times New Roman" w:cs="Times New Roman"/>
          <w:sz w:val="26"/>
          <w:szCs w:val="26"/>
        </w:rPr>
        <w:t xml:space="preserve">(в соответствии со статьей </w:t>
      </w:r>
      <w:r w:rsidR="001A26D0">
        <w:rPr>
          <w:rFonts w:ascii="Times New Roman" w:hAnsi="Times New Roman" w:cs="Times New Roman"/>
          <w:sz w:val="26"/>
          <w:szCs w:val="26"/>
        </w:rPr>
        <w:t xml:space="preserve">14.7 и </w:t>
      </w:r>
      <w:r w:rsidR="001A26D0" w:rsidRPr="001A26D0">
        <w:rPr>
          <w:rFonts w:ascii="Times New Roman" w:hAnsi="Times New Roman" w:cs="Times New Roman"/>
          <w:sz w:val="26"/>
          <w:szCs w:val="26"/>
        </w:rPr>
        <w:t>14.16 Закона Чувашской Республики от 30 ноября 2006 г. № 55 «О наделении органов местного самоуправления в Чувашской</w:t>
      </w:r>
      <w:proofErr w:type="gramEnd"/>
      <w:r w:rsidR="001A26D0" w:rsidRPr="001A26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A26D0" w:rsidRPr="001A26D0">
        <w:rPr>
          <w:rFonts w:ascii="Times New Roman" w:hAnsi="Times New Roman" w:cs="Times New Roman"/>
          <w:sz w:val="26"/>
          <w:szCs w:val="26"/>
        </w:rPr>
        <w:t>Республике отдельными государственными полномочиями»)</w:t>
      </w:r>
      <w:proofErr w:type="gramEnd"/>
    </w:p>
    <w:p w:rsidR="00083807" w:rsidRDefault="00083807" w:rsidP="00E6335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83E94" w:rsidRDefault="004B7872" w:rsidP="00E6335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830D34">
        <w:rPr>
          <w:rFonts w:ascii="Times New Roman" w:hAnsi="Times New Roman" w:cs="Times New Roman"/>
          <w:sz w:val="26"/>
          <w:szCs w:val="26"/>
        </w:rPr>
        <w:t>.</w:t>
      </w:r>
      <w:r w:rsidR="00830D34" w:rsidRPr="00830D34">
        <w:rPr>
          <w:rFonts w:ascii="Times New Roman" w:hAnsi="Times New Roman" w:cs="Times New Roman"/>
          <w:sz w:val="26"/>
          <w:szCs w:val="26"/>
        </w:rPr>
        <w:t xml:space="preserve"> </w:t>
      </w:r>
      <w:r w:rsidR="004E7F26" w:rsidRPr="004E7F26">
        <w:rPr>
          <w:rFonts w:ascii="Times New Roman" w:hAnsi="Times New Roman" w:cs="Times New Roman"/>
          <w:sz w:val="26"/>
          <w:szCs w:val="26"/>
        </w:rPr>
        <w:t>О</w:t>
      </w:r>
      <w:r w:rsidR="00830D34" w:rsidRPr="004E7F26">
        <w:rPr>
          <w:rFonts w:ascii="Times New Roman" w:hAnsi="Times New Roman" w:cs="Times New Roman"/>
          <w:sz w:val="26"/>
          <w:szCs w:val="26"/>
        </w:rPr>
        <w:t>беспечени</w:t>
      </w:r>
      <w:r w:rsidR="00C711D8">
        <w:rPr>
          <w:rFonts w:ascii="Times New Roman" w:hAnsi="Times New Roman" w:cs="Times New Roman"/>
          <w:sz w:val="26"/>
          <w:szCs w:val="26"/>
        </w:rPr>
        <w:t>е</w:t>
      </w:r>
      <w:r w:rsidR="00830D34" w:rsidRPr="004E7F26">
        <w:rPr>
          <w:rFonts w:ascii="Times New Roman" w:hAnsi="Times New Roman" w:cs="Times New Roman"/>
          <w:sz w:val="26"/>
          <w:szCs w:val="26"/>
        </w:rPr>
        <w:t xml:space="preserve"> </w:t>
      </w:r>
      <w:r w:rsidR="004E7F26">
        <w:rPr>
          <w:rFonts w:ascii="Times New Roman" w:hAnsi="Times New Roman" w:cs="Times New Roman"/>
          <w:sz w:val="26"/>
          <w:szCs w:val="26"/>
        </w:rPr>
        <w:t xml:space="preserve">специализированными </w:t>
      </w:r>
      <w:r w:rsidR="00830D34" w:rsidRPr="004E7F26">
        <w:rPr>
          <w:rFonts w:ascii="Times New Roman" w:hAnsi="Times New Roman" w:cs="Times New Roman"/>
          <w:sz w:val="26"/>
          <w:szCs w:val="26"/>
        </w:rPr>
        <w:t>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C711D8" w:rsidRPr="00C711D8">
        <w:rPr>
          <w:rFonts w:ascii="Times New Roman" w:hAnsi="Times New Roman" w:cs="Times New Roman"/>
          <w:sz w:val="26"/>
          <w:szCs w:val="26"/>
        </w:rPr>
        <w:t>,</w:t>
      </w:r>
      <w:r w:rsidR="00830D34" w:rsidRPr="00C711D8">
        <w:rPr>
          <w:rFonts w:ascii="Times New Roman" w:hAnsi="Times New Roman" w:cs="Times New Roman"/>
          <w:sz w:val="26"/>
          <w:szCs w:val="26"/>
        </w:rPr>
        <w:t xml:space="preserve"> </w:t>
      </w:r>
      <w:r w:rsidR="00583E94" w:rsidRPr="00EF597B">
        <w:rPr>
          <w:rFonts w:ascii="Times New Roman" w:hAnsi="Times New Roman" w:cs="Times New Roman"/>
          <w:sz w:val="26"/>
          <w:szCs w:val="26"/>
        </w:rPr>
        <w:t xml:space="preserve">в соответствии с частью 2 статьи 23.1 Закона Чувашской Республики от 17 октября 2005 года </w:t>
      </w:r>
      <w:r w:rsidR="00583E94">
        <w:rPr>
          <w:rFonts w:ascii="Times New Roman" w:hAnsi="Times New Roman" w:cs="Times New Roman"/>
          <w:sz w:val="26"/>
          <w:szCs w:val="26"/>
        </w:rPr>
        <w:t xml:space="preserve">  </w:t>
      </w:r>
      <w:r w:rsidR="00583E94" w:rsidRPr="00EF597B">
        <w:rPr>
          <w:rFonts w:ascii="Times New Roman" w:hAnsi="Times New Roman" w:cs="Times New Roman"/>
          <w:sz w:val="26"/>
          <w:szCs w:val="26"/>
        </w:rPr>
        <w:t>№ 42 «О ре</w:t>
      </w:r>
      <w:r w:rsidR="00583E94">
        <w:rPr>
          <w:rFonts w:ascii="Times New Roman" w:hAnsi="Times New Roman" w:cs="Times New Roman"/>
          <w:sz w:val="26"/>
          <w:szCs w:val="26"/>
        </w:rPr>
        <w:t>гулировании жилищных отношений».</w:t>
      </w:r>
    </w:p>
    <w:p w:rsidR="00830D34" w:rsidRPr="008B25E6" w:rsidRDefault="008443FF" w:rsidP="00830D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30D34" w:rsidRPr="001D695B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830D34" w:rsidRPr="008B25E6">
        <w:rPr>
          <w:rFonts w:ascii="Times New Roman" w:hAnsi="Times New Roman" w:cs="Times New Roman"/>
          <w:sz w:val="26"/>
          <w:szCs w:val="26"/>
        </w:rPr>
        <w:t>Финансовые средства, необходимые органам местного самоуправления муниципальных округов и городских округов для осуществления государственных полномочий Чувашской Республики по обеспечению специализированными жилыми помещениями детей-сирот и детей, оставшихся без попечения родителей, лиц из числа детей-сирот и детей, оставшихся без попечения родителей,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</w:t>
      </w:r>
      <w:proofErr w:type="gramEnd"/>
      <w:r w:rsidR="00830D34" w:rsidRPr="008B25E6">
        <w:rPr>
          <w:rFonts w:ascii="Times New Roman" w:hAnsi="Times New Roman" w:cs="Times New Roman"/>
          <w:sz w:val="26"/>
          <w:szCs w:val="26"/>
        </w:rPr>
        <w:t xml:space="preserve"> очередной финансовый год и плановый период.</w:t>
      </w:r>
    </w:p>
    <w:p w:rsidR="00830D34" w:rsidRPr="008B25E6" w:rsidRDefault="008443FF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Общий объем субвенций бюджетам муниципальных округов и городских округов для осуществления государственных полномочий Чувашской Республики по обеспечению специализированными жилыми помещениями детей-сирот и детей, оставшихся без попечения родителей, лиц из числа детей-сирот и детей, оставшихся без попечения родителей, определяется исходя </w:t>
      </w:r>
      <w:proofErr w:type="gramStart"/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proofErr w:type="gramEnd"/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количества граждан, имеющих право на получение специализированных жилых помещений, средней рыночной стоимости одного квадратного метра о</w:t>
      </w:r>
      <w:r w:rsidR="00830D34"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бщей площади жилого помещения, определяемой в соответствии с пунктом </w:t>
      </w:r>
      <w:r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настоящей Методики, социальной нормы площади жилого помещения, указанной в пункте </w:t>
      </w:r>
      <w:r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4 настоящей Методики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830D34" w:rsidRPr="008B25E6" w:rsidRDefault="008443FF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При распределении общего объема субвенций между муниципальными округами и городскими округами на цели, указанные в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пункте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настоящей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Методики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используются следующие показатели (критерии): </w:t>
      </w:r>
    </w:p>
    <w:p w:rsidR="00830D34" w:rsidRPr="008B25E6" w:rsidRDefault="00830D34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количество граждан, имеющих право на получение специализированных жилых помещений; </w:t>
      </w:r>
    </w:p>
    <w:p w:rsidR="00830D34" w:rsidRPr="008B25E6" w:rsidRDefault="00830D34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средняя рыночная стоимость одного квадратного метра общей площади жилого помещения, определяемая в соответствии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пунктом </w:t>
      </w:r>
      <w:r w:rsidR="008443FF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Методики</w:t>
      </w: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830D34" w:rsidRPr="008B25E6" w:rsidRDefault="00830D34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социальная норма площади жилого помещения, указанная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пункте </w:t>
      </w:r>
      <w:r w:rsidR="008443FF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Методики</w:t>
      </w:r>
      <w:r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830D34" w:rsidRPr="008B25E6" w:rsidRDefault="00785EF1" w:rsidP="00830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средств республиканского бюджета Чувашской Республики, предусмотренных на реализацию государственных полномочий Чувашской Республики, передаваемых в соответствии с пунктом 10 части 1 статьи 1 </w:t>
      </w:r>
      <w:r w:rsidR="00830D34" w:rsidRPr="000739E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Закона Чувашской Республики от 30 ноября 2006 г. № 55 «О наделении органов местного самоуправления в Чувашской Республике отдельными государственными полномочиями»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между бюджетами муниципальных округов и городских округов </w:t>
      </w:r>
      <w:r w:rsidR="00830D34" w:rsidRPr="00D05BE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пропорционально количеству граждан, имеющих право на получение специализированных жилых</w:t>
      </w:r>
      <w:proofErr w:type="gramEnd"/>
      <w:r w:rsidR="00830D34" w:rsidRPr="00D05B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830D34" w:rsidRPr="00D05B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помещений, исходя из средней рыночной стоимости одного квадратного метра общей площади жилого помещения, определяемой в соответствии с пунктом 5 настоящей Методики, социальной нормы площади жилого помещения на одиноко проживающего гражданина, принимаемой для расчета размера этих средств, в размере 33 квадратных метров в соответствии с </w:t>
      </w:r>
      <w:r w:rsidR="00830D34" w:rsidRPr="002B109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Правилами предоставления и распределения субсидий из федерального бюджета бюджетам субъектов Российской Федерации на предоставление жилых помещений</w:t>
      </w:r>
      <w:proofErr w:type="gramEnd"/>
      <w:r w:rsidR="00830D34" w:rsidRPr="002B10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830D34" w:rsidRPr="002B10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детям-сиротам и детям, оставшимся без попечения родителей, лицам из их числа по договорам найма специализированных жилых помещений (приложение № 19 к </w:t>
      </w:r>
      <w:r w:rsidR="00830D34" w:rsidRPr="00D05B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государственной программе Российской Федерации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30D34" w:rsidRPr="00D05BE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доступным и комфортным жильем и коммунальными услугами граждан Российской Федерации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830D34" w:rsidRPr="002B10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постановлением Правительства Российской Федерации от 30 декабря 2017 г. </w:t>
      </w:r>
      <w:r w:rsidR="00830D34" w:rsidRP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№ 1710),</w:t>
      </w:r>
      <w:r w:rsidR="00830D34" w:rsidRPr="00D05B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объема средств, предусмотренных на эти цели в республиканском бюджете Чувашской Республики на очередной</w:t>
      </w:r>
      <w:proofErr w:type="gramEnd"/>
      <w:r w:rsidR="00830D34" w:rsidRPr="00D05B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финансовый год и плановый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период. </w:t>
      </w:r>
    </w:p>
    <w:p w:rsidR="004B7872" w:rsidRPr="00A36784" w:rsidRDefault="00785EF1" w:rsidP="00A36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proofErr w:type="gramStart"/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Средняя рыночная стоимость одного квадратного метра общей площади жилого помещения, указанная в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пункте </w:t>
      </w:r>
      <w:r w:rsid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2, 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абзаце третьем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пункта </w:t>
      </w:r>
      <w:r w:rsid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пункте </w:t>
      </w:r>
      <w:r w:rsid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настоящей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Методики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муниципальном образовании определяется как среднее арифметическое, рассчитанное исходя из средней цены одного квадратного метра общей площади квартир среднего качества (типовых) на первичном рынке жилья в Чувашской Республике и средней цены одного квадратного метра общей площади квартир среднего</w:t>
      </w:r>
      <w:proofErr w:type="gramEnd"/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качества (типовых) на вторичном рынке жилья в Чувашской Республике по данным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Министерства строительства и жилищно-коммунального хозяйства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за квартал, предшествующий кварталу расчета объема субвенций, с применением 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утвержденного распоряжением 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Министров Чувашской Республики</w:t>
      </w:r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15 марта 2022 г. </w:t>
      </w:r>
      <w:proofErr w:type="gramEnd"/>
      <w:r w:rsidR="00830D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226-р </w:t>
      </w:r>
      <w:r w:rsidR="00830D34" w:rsidRPr="008B25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коэффициента, отражающего отклонение средней рыночной стоимости одного квадратного метра общей площади жилого помещения в соответствующем муниципальном образовании от </w:t>
      </w:r>
      <w:r w:rsidR="00B14837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этого среднего арифметического.</w:t>
      </w:r>
      <w:bookmarkStart w:id="2" w:name="_GoBack"/>
      <w:bookmarkEnd w:id="2"/>
    </w:p>
    <w:p w:rsidR="007775DA" w:rsidRPr="009727C7" w:rsidRDefault="009727C7" w:rsidP="00E6335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27C7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9727C7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727C7">
        <w:rPr>
          <w:rFonts w:ascii="Times New Roman" w:hAnsi="Times New Roman" w:cs="Times New Roman"/>
          <w:sz w:val="26"/>
          <w:szCs w:val="26"/>
        </w:rPr>
        <w:t>редоставлени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727C7">
        <w:rPr>
          <w:rFonts w:ascii="Times New Roman" w:hAnsi="Times New Roman" w:cs="Times New Roman"/>
          <w:sz w:val="26"/>
          <w:szCs w:val="26"/>
        </w:rPr>
        <w:t xml:space="preserve"> в соответствии со статьей 23.4 Закона Чувашской Республики «О регулировании жилищных отношений» социальной выплаты на приобретение в собственность жилого помещения на территории Чувашской Республики, в том числе на условиях участия в долевом строительстве многоквартирных домов, лицам, включенным в список детей-сирот и детей, </w:t>
      </w:r>
      <w:r w:rsidRPr="009727C7">
        <w:rPr>
          <w:rFonts w:ascii="Times New Roman" w:hAnsi="Times New Roman" w:cs="Times New Roman"/>
          <w:sz w:val="26"/>
          <w:szCs w:val="26"/>
        </w:rPr>
        <w:lastRenderedPageBreak/>
        <w:t>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достигшим возраста 21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217079" w:rsidRPr="00E63352" w:rsidRDefault="009727C7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C5672B" w:rsidRPr="00E63352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217079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Финансовые средства, необходимые органам местного самоуправления муниципальных округов и городских округов для осуществления государственных полномочий Чувашской Республики по предоставлению в соответствии со статьей 23.4 Закона Чувашской Республики </w:t>
      </w:r>
      <w:r w:rsid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17079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>О регулировании жилищных отношений</w:t>
      </w:r>
      <w:r w:rsid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17079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социальной выплаты на приобретение в собственность жилого помещения на территории Чувашской Республики, в том числе на условиях участия в долевом строительстве многоквартирных домов, лицам, включенным в список детей-сирот и</w:t>
      </w:r>
      <w:proofErr w:type="gramEnd"/>
      <w:r w:rsidR="00217079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17079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достигшим </w:t>
      </w:r>
      <w:r w:rsidR="00217079" w:rsidRPr="009727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возраста </w:t>
      </w:r>
      <w:r w:rsidR="00957CA7" w:rsidRPr="009727C7">
        <w:rPr>
          <w:rFonts w:ascii="Times New Roman" w:eastAsia="Times New Roman" w:hAnsi="Times New Roman" w:cs="Times New Roman"/>
          <w:sz w:val="26"/>
          <w:szCs w:val="26"/>
          <w:lang w:eastAsia="ru-RU"/>
        </w:rPr>
        <w:t>21 года</w:t>
      </w:r>
      <w:r w:rsidR="00217079" w:rsidRPr="009727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25F63" w:rsidRPr="009727C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переданных</w:t>
      </w:r>
      <w:r w:rsidR="00425F63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пунктом 10.1 части 1 статьи</w:t>
      </w:r>
      <w:proofErr w:type="gramEnd"/>
      <w:r w:rsidR="00425F63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25F63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425F63" w:rsidRPr="00E63352">
        <w:rPr>
          <w:rFonts w:ascii="Times New Roman" w:hAnsi="Times New Roman" w:cs="Times New Roman"/>
          <w:sz w:val="26"/>
          <w:szCs w:val="26"/>
        </w:rPr>
        <w:t xml:space="preserve">Закона Чувашской Республики от 30 ноября 2006 г. № 55 </w:t>
      </w:r>
      <w:r w:rsidR="00E63352">
        <w:rPr>
          <w:rFonts w:ascii="Times New Roman" w:hAnsi="Times New Roman" w:cs="Times New Roman"/>
          <w:sz w:val="26"/>
          <w:szCs w:val="26"/>
        </w:rPr>
        <w:t>«</w:t>
      </w:r>
      <w:r w:rsidR="00425F63" w:rsidRPr="00E63352">
        <w:rPr>
          <w:rFonts w:ascii="Times New Roman" w:hAnsi="Times New Roman" w:cs="Times New Roman"/>
          <w:sz w:val="26"/>
          <w:szCs w:val="26"/>
        </w:rPr>
        <w:t>О наделении органов местного самоуправления в Чувашской Республике отдельными государственными полномочиями</w:t>
      </w:r>
      <w:r w:rsidR="00E63352">
        <w:rPr>
          <w:rFonts w:ascii="Times New Roman" w:hAnsi="Times New Roman" w:cs="Times New Roman"/>
          <w:sz w:val="26"/>
          <w:szCs w:val="26"/>
        </w:rPr>
        <w:t>»</w:t>
      </w:r>
      <w:r w:rsidR="00425F63" w:rsidRPr="00E63352">
        <w:rPr>
          <w:rFonts w:ascii="Times New Roman" w:hAnsi="Times New Roman" w:cs="Times New Roman"/>
          <w:sz w:val="26"/>
          <w:szCs w:val="26"/>
        </w:rPr>
        <w:t xml:space="preserve"> (далее – государственные полномочия Чувашской Республики), </w:t>
      </w:r>
      <w:r w:rsidR="00217079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 </w:t>
      </w:r>
      <w:proofErr w:type="gramEnd"/>
    </w:p>
    <w:p w:rsidR="00425F63" w:rsidRPr="00E63352" w:rsidRDefault="009727C7" w:rsidP="00E63352">
      <w:pPr>
        <w:pStyle w:val="ConsPlusNormal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B25E6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gramStart"/>
      <w:r w:rsidR="008B25E6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субвенций бюджетам муниципальных округов и городских округов для осуществления государственных полномочий Чувашской Республики </w:t>
      </w:r>
      <w:r w:rsidR="009D5B08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определяется </w:t>
      </w:r>
      <w:r w:rsidR="00425F63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>исходя из количества лиц, имеющих право на предоставление социальной выплаты, средней рыночной стоимости одного квадратного метра общей площади жилого помещения, определяемой Министерством строительства и жилищно-коммунального хозяйства Российской Федерации, общей площади жилого помещения, которая для целей предоставления социальной выплаты составляет 33 квадратных метра на лицо</w:t>
      </w:r>
      <w:proofErr w:type="gramEnd"/>
      <w:r w:rsidR="00425F63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имеющее право на предоставление социальной выплаты. </w:t>
      </w:r>
    </w:p>
    <w:p w:rsidR="00E63352" w:rsidRPr="00E63352" w:rsidRDefault="009727C7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E63352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При распределении общего объема субвенций между муниципальными округами и городскими округами для осуществления государственных полномочий Чувашской Республики используются следующие показатели (критерии): </w:t>
      </w:r>
    </w:p>
    <w:p w:rsidR="00E63352" w:rsidRPr="00E63352" w:rsidRDefault="00E63352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количество лиц, имеющих право на предоставление социальной выплаты; </w:t>
      </w:r>
    </w:p>
    <w:p w:rsidR="00E63352" w:rsidRPr="00E63352" w:rsidRDefault="00E63352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площадь жилого помещения, которая для целей предоставления указанной в настоящей статье социальной выплаты составляет 33 квадратных метра на лицо, имеющее право на предоставление социальной выплаты; </w:t>
      </w:r>
    </w:p>
    <w:p w:rsidR="00E63352" w:rsidRPr="00E63352" w:rsidRDefault="00E63352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средняя рыночная стоимость одного квадратного метра общей площади жилого помещения, определяемая федеральным органом исполнительной власти, осуществляющим функции по выработке и реализации государственной </w:t>
      </w:r>
      <w:r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политики и нормативно-правовому регулированию в сфере жилищно-коммунального хозяйства, для Чувашской Республики. </w:t>
      </w:r>
    </w:p>
    <w:p w:rsidR="00E63352" w:rsidRPr="00E63352" w:rsidRDefault="009727C7" w:rsidP="00E633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E63352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="00E63352" w:rsidRPr="00E633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средств республиканского бюджета Чувашской Республики, предусмотренных на реализацию государственных полномочий Чувашской Республики между бюджетами муниципальных округов и городских округов осуществляется пропорционально количеству лиц, имеющих право на предоставление социальной выплаты, и исходя из объема средств, предусмотренных на эти цели в республиканском бюджете Чувашской Республики на очередной финансовый год и плановый период. </w:t>
      </w:r>
      <w:proofErr w:type="gramEnd"/>
    </w:p>
    <w:p w:rsidR="00C5672B" w:rsidRPr="00E63352" w:rsidRDefault="00C5672B" w:rsidP="00E633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C5672B" w:rsidRPr="00E63352" w:rsidSect="000739E3">
      <w:headerReference w:type="default" r:id="rId7"/>
      <w:pgSz w:w="11900" w:h="16800"/>
      <w:pgMar w:top="1134" w:right="843" w:bottom="1135" w:left="198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F4B" w:rsidRDefault="00B74F4B" w:rsidP="000739E3">
      <w:pPr>
        <w:spacing w:after="0" w:line="240" w:lineRule="auto"/>
      </w:pPr>
      <w:r>
        <w:separator/>
      </w:r>
    </w:p>
  </w:endnote>
  <w:endnote w:type="continuationSeparator" w:id="0">
    <w:p w:rsidR="00B74F4B" w:rsidRDefault="00B74F4B" w:rsidP="00073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F4B" w:rsidRDefault="00B74F4B" w:rsidP="000739E3">
      <w:pPr>
        <w:spacing w:after="0" w:line="240" w:lineRule="auto"/>
      </w:pPr>
      <w:r>
        <w:separator/>
      </w:r>
    </w:p>
  </w:footnote>
  <w:footnote w:type="continuationSeparator" w:id="0">
    <w:p w:rsidR="00B74F4B" w:rsidRDefault="00B74F4B" w:rsidP="00073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260067"/>
      <w:docPartObj>
        <w:docPartGallery w:val="Page Numbers (Top of Page)"/>
        <w:docPartUnique/>
      </w:docPartObj>
    </w:sdtPr>
    <w:sdtEndPr/>
    <w:sdtContent>
      <w:p w:rsidR="009D5B08" w:rsidRDefault="009D5B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784">
          <w:rPr>
            <w:noProof/>
          </w:rPr>
          <w:t>2</w:t>
        </w:r>
        <w:r>
          <w:fldChar w:fldCharType="end"/>
        </w:r>
      </w:p>
    </w:sdtContent>
  </w:sdt>
  <w:p w:rsidR="009D5B08" w:rsidRDefault="009D5B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246"/>
    <w:rsid w:val="000739E3"/>
    <w:rsid w:val="00083807"/>
    <w:rsid w:val="000F5630"/>
    <w:rsid w:val="00177709"/>
    <w:rsid w:val="001A26D0"/>
    <w:rsid w:val="001D695B"/>
    <w:rsid w:val="00217079"/>
    <w:rsid w:val="002B109C"/>
    <w:rsid w:val="002F7246"/>
    <w:rsid w:val="00425F63"/>
    <w:rsid w:val="004A441C"/>
    <w:rsid w:val="004B7872"/>
    <w:rsid w:val="004E7F26"/>
    <w:rsid w:val="005172F4"/>
    <w:rsid w:val="00544EFB"/>
    <w:rsid w:val="00557682"/>
    <w:rsid w:val="005604EF"/>
    <w:rsid w:val="005619B5"/>
    <w:rsid w:val="00583E94"/>
    <w:rsid w:val="005B0034"/>
    <w:rsid w:val="00692AC2"/>
    <w:rsid w:val="006F2DF9"/>
    <w:rsid w:val="00733EF3"/>
    <w:rsid w:val="007775DA"/>
    <w:rsid w:val="00785EF1"/>
    <w:rsid w:val="0081606D"/>
    <w:rsid w:val="00830D34"/>
    <w:rsid w:val="008443FF"/>
    <w:rsid w:val="00847A9F"/>
    <w:rsid w:val="00895776"/>
    <w:rsid w:val="008B0D3B"/>
    <w:rsid w:val="008B25E6"/>
    <w:rsid w:val="008B5638"/>
    <w:rsid w:val="00957CA7"/>
    <w:rsid w:val="009727C7"/>
    <w:rsid w:val="009D5B08"/>
    <w:rsid w:val="009F4844"/>
    <w:rsid w:val="00A36784"/>
    <w:rsid w:val="00A41C84"/>
    <w:rsid w:val="00A9586B"/>
    <w:rsid w:val="00A95B40"/>
    <w:rsid w:val="00B14837"/>
    <w:rsid w:val="00B74F4B"/>
    <w:rsid w:val="00B76445"/>
    <w:rsid w:val="00C26D4B"/>
    <w:rsid w:val="00C5672B"/>
    <w:rsid w:val="00C673BA"/>
    <w:rsid w:val="00C711D8"/>
    <w:rsid w:val="00CE47F9"/>
    <w:rsid w:val="00D05BE3"/>
    <w:rsid w:val="00D1232B"/>
    <w:rsid w:val="00D641DD"/>
    <w:rsid w:val="00D80FAF"/>
    <w:rsid w:val="00DA1E70"/>
    <w:rsid w:val="00E63352"/>
    <w:rsid w:val="00EB1FD3"/>
    <w:rsid w:val="00EB6D6A"/>
    <w:rsid w:val="00EC7032"/>
    <w:rsid w:val="00FA3464"/>
    <w:rsid w:val="00FC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604EF"/>
    <w:rPr>
      <w:b/>
      <w:bCs/>
      <w:color w:val="008000"/>
    </w:rPr>
  </w:style>
  <w:style w:type="paragraph" w:customStyle="1" w:styleId="ConsPlusNormal">
    <w:name w:val="ConsPlusNormal"/>
    <w:rsid w:val="00C5672B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B6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6D6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3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39E3"/>
  </w:style>
  <w:style w:type="paragraph" w:styleId="a8">
    <w:name w:val="footer"/>
    <w:basedOn w:val="a"/>
    <w:link w:val="a9"/>
    <w:uiPriority w:val="99"/>
    <w:unhideWhenUsed/>
    <w:rsid w:val="00073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39E3"/>
  </w:style>
  <w:style w:type="paragraph" w:styleId="aa">
    <w:name w:val="List Paragraph"/>
    <w:basedOn w:val="a"/>
    <w:uiPriority w:val="34"/>
    <w:qFormat/>
    <w:rsid w:val="00425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604EF"/>
    <w:rPr>
      <w:b/>
      <w:bCs/>
      <w:color w:val="008000"/>
    </w:rPr>
  </w:style>
  <w:style w:type="paragraph" w:customStyle="1" w:styleId="ConsPlusNormal">
    <w:name w:val="ConsPlusNormal"/>
    <w:rsid w:val="00C5672B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B6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6D6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3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39E3"/>
  </w:style>
  <w:style w:type="paragraph" w:styleId="a8">
    <w:name w:val="footer"/>
    <w:basedOn w:val="a"/>
    <w:link w:val="a9"/>
    <w:uiPriority w:val="99"/>
    <w:unhideWhenUsed/>
    <w:rsid w:val="00073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39E3"/>
  </w:style>
  <w:style w:type="paragraph" w:styleId="aa">
    <w:name w:val="List Paragraph"/>
    <w:basedOn w:val="a"/>
    <w:uiPriority w:val="34"/>
    <w:qFormat/>
    <w:rsid w:val="00425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9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Малышева Ольга Васильевна</dc:creator>
  <cp:lastModifiedBy>Константинов Денис Александрович</cp:lastModifiedBy>
  <cp:revision>18</cp:revision>
  <cp:lastPrinted>2023-10-23T06:26:00Z</cp:lastPrinted>
  <dcterms:created xsi:type="dcterms:W3CDTF">2023-10-23T06:05:00Z</dcterms:created>
  <dcterms:modified xsi:type="dcterms:W3CDTF">2023-10-27T14:27:00Z</dcterms:modified>
</cp:coreProperties>
</file>